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5" w:rsidRPr="004C5CFA" w:rsidRDefault="00031D25" w:rsidP="00031D25">
      <w:pPr>
        <w:pStyle w:val="SECTTL"/>
      </w:pPr>
      <w:bookmarkStart w:id="0" w:name="_GoBack"/>
      <w:bookmarkEnd w:id="0"/>
      <w:r w:rsidRPr="004C5CFA">
        <w:rPr>
          <w:highlight w:val="yellow"/>
        </w:rPr>
        <w:t>Please Note:</w:t>
      </w:r>
      <w:r>
        <w:rPr>
          <w:highlight w:val="yellow"/>
        </w:rPr>
        <w:t xml:space="preserve"> </w:t>
      </w:r>
      <w:r w:rsidRPr="004C5CFA">
        <w:rPr>
          <w:highlight w:val="yellow"/>
        </w:rPr>
        <w:t xml:space="preserve">These specifications </w:t>
      </w:r>
      <w:r>
        <w:rPr>
          <w:highlight w:val="yellow"/>
        </w:rPr>
        <w:t xml:space="preserve">may or may not include </w:t>
      </w:r>
      <w:r w:rsidRPr="004C5CFA">
        <w:rPr>
          <w:highlight w:val="yellow"/>
        </w:rPr>
        <w:t xml:space="preserve"> all available options including features, dimensions, etc. To customize and modify these specifications for your specific application, please contact Dave Bradford at 847-344-8989 or </w:t>
      </w:r>
      <w:hyperlink r:id="rId7" w:tgtFrame="_blank" w:history="1">
        <w:r w:rsidRPr="004C5CFA">
          <w:rPr>
            <w:rStyle w:val="Hyperlink"/>
            <w:b w:val="0"/>
            <w:caps w:val="0"/>
            <w:highlight w:val="yellow"/>
          </w:rPr>
          <w:t>dave@bradfordsystems.com</w:t>
        </w:r>
      </w:hyperlink>
    </w:p>
    <w:p w:rsidR="007C25DC" w:rsidRDefault="007C25DC">
      <w:pPr>
        <w:pStyle w:val="CMT"/>
      </w:pPr>
      <w:r>
        <w:t>Copyright 2001 and 2005 by The American Institute of Architects (AIA)</w:t>
      </w:r>
    </w:p>
    <w:p w:rsidR="007C25DC" w:rsidRDefault="007C25DC">
      <w:pPr>
        <w:pStyle w:val="CMT"/>
      </w:pPr>
      <w:r>
        <w:t>Exclusively published and distributed by Architectural Computer Services, Inc. (ARCOM) for the AIA</w:t>
      </w:r>
    </w:p>
    <w:p w:rsidR="007C25DC" w:rsidRDefault="007C25DC">
      <w:pPr>
        <w:pStyle w:val="SCT"/>
      </w:pPr>
      <w:r>
        <w:t xml:space="preserve">SECTION </w:t>
      </w:r>
      <w:r>
        <w:rPr>
          <w:rStyle w:val="NUM"/>
        </w:rPr>
        <w:t>105</w:t>
      </w:r>
      <w:r w:rsidR="008933A3">
        <w:rPr>
          <w:rStyle w:val="NUM"/>
        </w:rPr>
        <w:t>00</w:t>
      </w:r>
      <w:r>
        <w:t xml:space="preserve"> </w:t>
      </w:r>
      <w:r w:rsidR="008933A3">
        <w:t>–</w:t>
      </w:r>
      <w:r>
        <w:t xml:space="preserve"> </w:t>
      </w:r>
      <w:r w:rsidR="008933A3">
        <w:rPr>
          <w:rStyle w:val="NAM"/>
        </w:rPr>
        <w:t>METAL GUN</w:t>
      </w:r>
      <w:r>
        <w:rPr>
          <w:rStyle w:val="NAM"/>
        </w:rPr>
        <w:t xml:space="preserve"> LOCKERS</w:t>
      </w:r>
    </w:p>
    <w:p w:rsidR="007C25DC" w:rsidRDefault="007C25DC">
      <w:pPr>
        <w:pStyle w:val="CMT"/>
      </w:pPr>
      <w:r>
        <w:t xml:space="preserve">This Section uses the term </w:t>
      </w:r>
      <w:r w:rsidR="00F219C9">
        <w:t>“</w:t>
      </w:r>
      <w:r>
        <w:t>Architect.</w:t>
      </w:r>
      <w:r w:rsidR="00F219C9">
        <w:t>”</w:t>
      </w:r>
      <w:r>
        <w:t xml:space="preserve">  Change this term to match that used to identify the design professional as defined in the General and Supplementary Conditions.</w:t>
      </w:r>
    </w:p>
    <w:p w:rsidR="007C25DC" w:rsidRDefault="007C25DC">
      <w:pPr>
        <w:pStyle w:val="CMT"/>
      </w:pPr>
      <w:r>
        <w:t>Verify that Section titles referenced in this Section are correct for this Project</w:t>
      </w:r>
      <w:r w:rsidR="00F219C9">
        <w:t>’</w:t>
      </w:r>
      <w:r>
        <w:t>s Specifications; Section titles may have changed.</w:t>
      </w:r>
    </w:p>
    <w:p w:rsidR="007C25DC" w:rsidRDefault="007C25DC">
      <w:pPr>
        <w:pStyle w:val="PRT"/>
      </w:pPr>
      <w:r>
        <w:t>GENERAL</w:t>
      </w:r>
    </w:p>
    <w:p w:rsidR="007C25DC" w:rsidRDefault="007C25DC">
      <w:pPr>
        <w:pStyle w:val="ART"/>
      </w:pPr>
      <w:r>
        <w:t>SUMMARY</w:t>
      </w:r>
    </w:p>
    <w:p w:rsidR="004B4001" w:rsidRDefault="007C25DC" w:rsidP="004B4001">
      <w:pPr>
        <w:pStyle w:val="PR1"/>
      </w:pPr>
      <w:r>
        <w:t>This Section includes the following:</w:t>
      </w:r>
      <w:r w:rsidR="004B4001">
        <w:t xml:space="preserve">                                                                                                                            </w:t>
      </w:r>
    </w:p>
    <w:p w:rsidR="007C25DC" w:rsidRDefault="007C25DC">
      <w:pPr>
        <w:pStyle w:val="CMT"/>
      </w:pPr>
      <w:r>
        <w:t>Adjust list below to suit Project.</w:t>
      </w:r>
    </w:p>
    <w:p w:rsidR="007C25DC" w:rsidRDefault="008933A3">
      <w:pPr>
        <w:pStyle w:val="PR2"/>
      </w:pPr>
      <w:r>
        <w:t>All-welded Flush Mounted Gun Lockers</w:t>
      </w:r>
    </w:p>
    <w:p w:rsidR="00B94562" w:rsidRDefault="00B94562">
      <w:pPr>
        <w:pStyle w:val="PR2"/>
      </w:pPr>
      <w:r>
        <w:t xml:space="preserve">All-welded, </w:t>
      </w:r>
      <w:r w:rsidR="008933A3">
        <w:t>Surface Mounted Gun Lockers</w:t>
      </w:r>
    </w:p>
    <w:p w:rsidR="007C25DC" w:rsidRDefault="007C25DC">
      <w:pPr>
        <w:pStyle w:val="ART"/>
      </w:pPr>
      <w:r>
        <w:t>SUBMITTALS</w:t>
      </w:r>
    </w:p>
    <w:p w:rsidR="007C25DC" w:rsidRDefault="007C25DC">
      <w:pPr>
        <w:pStyle w:val="PR1"/>
      </w:pPr>
      <w:r>
        <w:t>Product Data:  For each type of product indicated.</w:t>
      </w:r>
    </w:p>
    <w:p w:rsidR="007C25DC" w:rsidRDefault="007C25DC">
      <w:pPr>
        <w:pStyle w:val="PR1"/>
      </w:pPr>
      <w:r>
        <w:t>Shop Drawings:  Include plans, elevations, sections, details, and attachments to other work.</w:t>
      </w:r>
    </w:p>
    <w:p w:rsidR="007C25DC" w:rsidRDefault="008933A3">
      <w:pPr>
        <w:pStyle w:val="PR2"/>
        <w:spacing w:before="240"/>
      </w:pPr>
      <w:r>
        <w:t>Show</w:t>
      </w:r>
      <w:r w:rsidR="007C25DC" w:rsidRPr="004B4001">
        <w:t xml:space="preserve"> </w:t>
      </w:r>
      <w:r>
        <w:t xml:space="preserve">flush </w:t>
      </w:r>
      <w:r w:rsidR="007C25DC" w:rsidRPr="004B4001">
        <w:t>trim</w:t>
      </w:r>
      <w:r w:rsidR="007C25DC">
        <w:t xml:space="preserve"> and other accessories.</w:t>
      </w:r>
    </w:p>
    <w:p w:rsidR="007C25DC" w:rsidRDefault="007C25DC">
      <w:pPr>
        <w:pStyle w:val="PR2"/>
      </w:pPr>
      <w:r>
        <w:t>Include locker identification system.</w:t>
      </w:r>
    </w:p>
    <w:p w:rsidR="007C25DC" w:rsidRDefault="007C25DC">
      <w:pPr>
        <w:pStyle w:val="CMT"/>
      </w:pPr>
      <w:r>
        <w:t>First paragraph below assumes manufacturer</w:t>
      </w:r>
      <w:r w:rsidR="00F219C9">
        <w:t>’</w:t>
      </w:r>
      <w:r>
        <w:t>s standard-size Samples are acceptable.  Revise to suit Project.</w:t>
      </w:r>
    </w:p>
    <w:p w:rsidR="007C25DC" w:rsidRDefault="007C25DC">
      <w:pPr>
        <w:pStyle w:val="PR1"/>
      </w:pPr>
      <w:r>
        <w:t>Samples:  For each exposed finish.</w:t>
      </w:r>
    </w:p>
    <w:p w:rsidR="007C25DC" w:rsidRDefault="007C25DC">
      <w:pPr>
        <w:pStyle w:val="PR1"/>
      </w:pPr>
      <w:r>
        <w:t>Maintenance data.</w:t>
      </w:r>
    </w:p>
    <w:p w:rsidR="007C25DC" w:rsidRDefault="007C25DC">
      <w:pPr>
        <w:pStyle w:val="ART"/>
      </w:pPr>
      <w:r>
        <w:t>QUALITY ASSURANCE</w:t>
      </w:r>
    </w:p>
    <w:p w:rsidR="007C25DC" w:rsidRDefault="007C25DC">
      <w:pPr>
        <w:pStyle w:val="PR1"/>
      </w:pPr>
      <w:r>
        <w:t>Accessibility Requirements</w:t>
      </w:r>
      <w:r w:rsidR="004B4001">
        <w:t xml:space="preserve"> for </w:t>
      </w:r>
      <w:smartTag w:uri="urn:schemas-microsoft-com:office:smarttags" w:element="City">
        <w:smartTag w:uri="urn:schemas-microsoft-com:office:smarttags" w:element="place">
          <w:r w:rsidR="004B4001">
            <w:t>ADA</w:t>
          </w:r>
        </w:smartTag>
      </w:smartTag>
      <w:r w:rsidR="004B4001">
        <w:t xml:space="preserve"> compliant lockers</w:t>
      </w:r>
      <w:r>
        <w:t>:</w:t>
      </w:r>
    </w:p>
    <w:p w:rsidR="007C25DC" w:rsidRPr="00B94562" w:rsidRDefault="007C25DC">
      <w:pPr>
        <w:pStyle w:val="PR2"/>
        <w:spacing w:before="240"/>
      </w:pPr>
      <w:r w:rsidRPr="00B94562">
        <w:t xml:space="preserve">Provide not less than 1 shelf located no higher than </w:t>
      </w:r>
      <w:r w:rsidRPr="00B94562">
        <w:rPr>
          <w:rStyle w:val="IP"/>
          <w:color w:val="auto"/>
        </w:rPr>
        <w:t>48 inches</w:t>
      </w:r>
      <w:r w:rsidRPr="00B94562">
        <w:rPr>
          <w:rStyle w:val="SI"/>
          <w:color w:val="auto"/>
        </w:rPr>
        <w:t xml:space="preserve"> (1219 mm)</w:t>
      </w:r>
      <w:r w:rsidRPr="00B94562">
        <w:t xml:space="preserve"> above the floor for forward</w:t>
      </w:r>
      <w:r w:rsidR="00E742C3" w:rsidRPr="00B94562">
        <w:t xml:space="preserve"> reach. </w:t>
      </w:r>
      <w:r w:rsidRPr="00B94562">
        <w:rPr>
          <w:rStyle w:val="IP"/>
          <w:color w:val="auto"/>
        </w:rPr>
        <w:t>54 inches</w:t>
      </w:r>
      <w:r w:rsidRPr="00B94562">
        <w:rPr>
          <w:rStyle w:val="SI"/>
          <w:color w:val="auto"/>
        </w:rPr>
        <w:t xml:space="preserve"> (1372 mm)</w:t>
      </w:r>
      <w:r w:rsidRPr="00B94562">
        <w:t xml:space="preserve"> above the floor for side reach.</w:t>
      </w:r>
    </w:p>
    <w:p w:rsidR="007C25DC" w:rsidRPr="00B94562" w:rsidRDefault="007C25DC">
      <w:pPr>
        <w:pStyle w:val="PR2"/>
      </w:pPr>
      <w:r w:rsidRPr="00B94562">
        <w:t>Provide 1 shelf located at bottom of locker no lower than [</w:t>
      </w:r>
      <w:r w:rsidRPr="00B94562">
        <w:rPr>
          <w:rStyle w:val="IP"/>
          <w:color w:val="auto"/>
        </w:rPr>
        <w:t>15 inches</w:t>
      </w:r>
      <w:r w:rsidRPr="00B94562">
        <w:rPr>
          <w:rStyle w:val="SI"/>
          <w:color w:val="auto"/>
        </w:rPr>
        <w:t xml:space="preserve"> (381 mm)</w:t>
      </w:r>
      <w:r w:rsidRPr="00B94562">
        <w:t xml:space="preserve"> above the floor for forward] [</w:t>
      </w:r>
      <w:r w:rsidRPr="00B94562">
        <w:rPr>
          <w:rStyle w:val="IP"/>
          <w:color w:val="auto"/>
        </w:rPr>
        <w:t>9 inches</w:t>
      </w:r>
      <w:r w:rsidRPr="00B94562">
        <w:rPr>
          <w:rStyle w:val="SI"/>
          <w:color w:val="auto"/>
        </w:rPr>
        <w:t xml:space="preserve"> (230 mm)</w:t>
      </w:r>
      <w:r w:rsidRPr="00B94562">
        <w:t xml:space="preserve"> above the floor for side] reach.</w:t>
      </w:r>
    </w:p>
    <w:p w:rsidR="007C25DC" w:rsidRPr="00B94562" w:rsidRDefault="007C25DC">
      <w:pPr>
        <w:pStyle w:val="PR2"/>
      </w:pPr>
      <w:r w:rsidRPr="00B94562">
        <w:t xml:space="preserve">Provide hardware that does not require tight grasping, pinching, or twisting of the wrist, and that operates with a force of not more than </w:t>
      </w:r>
      <w:r w:rsidRPr="00B94562">
        <w:rPr>
          <w:rStyle w:val="IP"/>
          <w:color w:val="auto"/>
        </w:rPr>
        <w:t>5 lbf</w:t>
      </w:r>
      <w:r w:rsidRPr="00B94562">
        <w:rPr>
          <w:rStyle w:val="SI"/>
          <w:color w:val="auto"/>
        </w:rPr>
        <w:t xml:space="preserve"> (22.2 N)</w:t>
      </w:r>
      <w:r w:rsidRPr="00B94562">
        <w:t>.</w:t>
      </w:r>
    </w:p>
    <w:p w:rsidR="007C25DC" w:rsidRDefault="007C25DC">
      <w:pPr>
        <w:pStyle w:val="PR1"/>
      </w:pPr>
      <w:r>
        <w:t>Pre</w:t>
      </w:r>
      <w:r w:rsidR="00F219C9">
        <w:t>-</w:t>
      </w:r>
      <w:r>
        <w:t xml:space="preserve">installation Conference:  Conduct conference at </w:t>
      </w:r>
      <w:r w:rsidR="00B94562">
        <w:t xml:space="preserve">the </w:t>
      </w:r>
      <w:r w:rsidR="008933A3">
        <w:t>jobsite</w:t>
      </w:r>
    </w:p>
    <w:p w:rsidR="007C25DC" w:rsidRDefault="007C25DC">
      <w:pPr>
        <w:pStyle w:val="ART"/>
      </w:pPr>
      <w:r>
        <w:t>DELIVERY, STORAGE, AND HANDLING</w:t>
      </w:r>
    </w:p>
    <w:p w:rsidR="007C25DC" w:rsidRPr="00B94562" w:rsidRDefault="00B94562">
      <w:pPr>
        <w:pStyle w:val="PR1"/>
      </w:pPr>
      <w:r>
        <w:t>Deliver master</w:t>
      </w:r>
      <w:r w:rsidR="007C25DC" w:rsidRPr="00B94562">
        <w:t xml:space="preserve"> keys to Owner by registered mail or overnight package service.</w:t>
      </w:r>
    </w:p>
    <w:p w:rsidR="007C25DC" w:rsidRDefault="007C25DC">
      <w:pPr>
        <w:pStyle w:val="ART"/>
      </w:pPr>
      <w:r>
        <w:lastRenderedPageBreak/>
        <w:t>WARRANTY</w:t>
      </w:r>
    </w:p>
    <w:p w:rsidR="007C25DC" w:rsidRDefault="007C25DC">
      <w:pPr>
        <w:pStyle w:val="PR1"/>
      </w:pPr>
      <w:r>
        <w:t>Special Warranty:  Manufacturer</w:t>
      </w:r>
      <w:r w:rsidR="00F219C9">
        <w:t>’</w:t>
      </w:r>
      <w:r>
        <w:t>s standard form in which manufacturer agrees to repair or replace components of metal lockers that fail in materials or workmanship, excluding finish, within specified warranty period.</w:t>
      </w:r>
    </w:p>
    <w:p w:rsidR="007C25DC" w:rsidRDefault="007C25DC">
      <w:pPr>
        <w:pStyle w:val="PR2"/>
        <w:spacing w:before="240"/>
      </w:pPr>
      <w:r>
        <w:t>Failures include, but are not limited to, the following:</w:t>
      </w:r>
    </w:p>
    <w:p w:rsidR="007C25DC" w:rsidRDefault="007C25DC">
      <w:pPr>
        <w:pStyle w:val="PR3"/>
        <w:spacing w:before="240"/>
      </w:pPr>
      <w:r>
        <w:t>Structural failures.</w:t>
      </w:r>
    </w:p>
    <w:p w:rsidR="007C25DC" w:rsidRDefault="007C25DC">
      <w:pPr>
        <w:pStyle w:val="PR3"/>
      </w:pPr>
      <w:r>
        <w:t>Faulty operation of latches and other door hardware.</w:t>
      </w:r>
    </w:p>
    <w:p w:rsidR="00B94562" w:rsidRDefault="007C25DC" w:rsidP="00314472">
      <w:pPr>
        <w:pStyle w:val="PR2"/>
        <w:spacing w:before="240"/>
      </w:pPr>
      <w:r>
        <w:t>Damage from deliberate destruction and vandalism is excluded.</w:t>
      </w:r>
    </w:p>
    <w:p w:rsidR="00314472" w:rsidRDefault="00314472" w:rsidP="00314472">
      <w:pPr>
        <w:pStyle w:val="PR2"/>
        <w:numPr>
          <w:ilvl w:val="0"/>
          <w:numId w:val="0"/>
        </w:numPr>
        <w:spacing w:before="240"/>
        <w:ind w:left="864"/>
      </w:pPr>
    </w:p>
    <w:p w:rsidR="007C25DC" w:rsidRDefault="007C25DC">
      <w:pPr>
        <w:pStyle w:val="CMT"/>
      </w:pPr>
      <w:r>
        <w:t>Verify available warranties for units and components and insert number below.</w:t>
      </w:r>
    </w:p>
    <w:p w:rsidR="007C25DC" w:rsidRDefault="007C25DC">
      <w:pPr>
        <w:pStyle w:val="PR2"/>
      </w:pPr>
      <w:r>
        <w:t>Warranty Period for All-Welded Metal</w:t>
      </w:r>
      <w:r w:rsidR="008933A3">
        <w:t xml:space="preserve"> Gun</w:t>
      </w:r>
      <w:r>
        <w:t xml:space="preserve"> Lockers:  </w:t>
      </w:r>
      <w:r w:rsidR="00B94562">
        <w:t xml:space="preserve">5 years </w:t>
      </w:r>
      <w:r>
        <w:t>from date of Substantial Completion.</w:t>
      </w:r>
    </w:p>
    <w:p w:rsidR="007C25DC" w:rsidRDefault="007C25DC">
      <w:pPr>
        <w:pStyle w:val="PRT"/>
      </w:pPr>
      <w:r>
        <w:t>PRODUCTS</w:t>
      </w:r>
    </w:p>
    <w:p w:rsidR="00031D25" w:rsidRDefault="00031D25" w:rsidP="00031D25">
      <w:pPr>
        <w:pStyle w:val="ART"/>
      </w:pPr>
      <w:r>
        <w:t>MANUFACTURER:</w:t>
      </w:r>
    </w:p>
    <w:p w:rsidR="00031D25" w:rsidRPr="00544D0F" w:rsidRDefault="00031D25" w:rsidP="00031D25">
      <w:pPr>
        <w:pStyle w:val="ART"/>
        <w:numPr>
          <w:ilvl w:val="0"/>
          <w:numId w:val="0"/>
        </w:numPr>
        <w:ind w:left="864"/>
      </w:pPr>
      <w:r w:rsidRPr="00544D0F">
        <w:t>Spacesaver Corporation, 1450 Janesville Avenue, Fort Atkinson, WI 53538. Spacesaver or equal as determined by owner/architect. For pricing, contact David Bradford at 847-344-8989 or </w:t>
      </w:r>
      <w:hyperlink r:id="rId8" w:tgtFrame="_blank" w:history="1">
        <w:r w:rsidRPr="00031D25">
          <w:rPr>
            <w:rStyle w:val="Hyperlink"/>
            <w:sz w:val="24"/>
          </w:rPr>
          <w:t>dave@bradfordsystems.com</w:t>
        </w:r>
      </w:hyperlink>
    </w:p>
    <w:p w:rsidR="00031D25" w:rsidRPr="00031D25" w:rsidRDefault="00031D25" w:rsidP="00031D25">
      <w:pPr>
        <w:pStyle w:val="PR1"/>
        <w:numPr>
          <w:ilvl w:val="0"/>
          <w:numId w:val="0"/>
        </w:numPr>
        <w:ind w:left="864"/>
      </w:pPr>
    </w:p>
    <w:p w:rsidR="007C25DC" w:rsidRDefault="007C25DC">
      <w:pPr>
        <w:pStyle w:val="CMT"/>
      </w:pPr>
      <w:r>
        <w:t>See Editing Instruction No. 1 in the Evaluations for cautions about naming manufacturers and products.</w:t>
      </w:r>
    </w:p>
    <w:p w:rsidR="007C25DC" w:rsidRDefault="007C25DC">
      <w:pPr>
        <w:pStyle w:val="CMT"/>
      </w:pPr>
      <w:r>
        <w:t xml:space="preserve">Edit this Article with other Part 2 articles in which manufacturers and products are named.  See Division 01 Section </w:t>
      </w:r>
      <w:r w:rsidR="00F219C9">
        <w:t>“</w:t>
      </w:r>
      <w:r>
        <w:t>Product Requirements</w:t>
      </w:r>
      <w:r w:rsidR="00F219C9">
        <w:t>”</w:t>
      </w:r>
      <w:r>
        <w:t xml:space="preserve"> for an explanation of the terms </w:t>
      </w:r>
      <w:r w:rsidR="00F219C9">
        <w:t>“</w:t>
      </w:r>
      <w:r>
        <w:t>Available Products,</w:t>
      </w:r>
      <w:r w:rsidR="00F219C9">
        <w:t>”</w:t>
      </w:r>
      <w:r>
        <w:t xml:space="preserve"> </w:t>
      </w:r>
      <w:r w:rsidR="00F219C9">
        <w:t>“</w:t>
      </w:r>
      <w:r>
        <w:t>Products,</w:t>
      </w:r>
      <w:r w:rsidR="00F219C9">
        <w:t>”</w:t>
      </w:r>
      <w:r>
        <w:t xml:space="preserve"> and </w:t>
      </w:r>
      <w:r w:rsidR="00F219C9">
        <w:t>“</w:t>
      </w:r>
      <w:r>
        <w:t>Basis-of-Design Product</w:t>
      </w:r>
      <w:r w:rsidR="00F219C9">
        <w:t>”</w:t>
      </w:r>
      <w:r>
        <w:t xml:space="preserve"> and the effect these terms have on </w:t>
      </w:r>
      <w:r w:rsidR="00F219C9">
        <w:t>“</w:t>
      </w:r>
      <w:r>
        <w:t>Comparable Product</w:t>
      </w:r>
      <w:r w:rsidR="00F219C9">
        <w:t>”</w:t>
      </w:r>
      <w:r>
        <w:t xml:space="preserve"> and </w:t>
      </w:r>
      <w:r w:rsidR="00F219C9">
        <w:t>“</w:t>
      </w:r>
      <w:r>
        <w:t>Product Substitution</w:t>
      </w:r>
      <w:r w:rsidR="00F219C9">
        <w:t>”</w:t>
      </w:r>
      <w:r>
        <w:t xml:space="preserve"> requirements.</w:t>
      </w:r>
    </w:p>
    <w:p w:rsidR="007C25DC" w:rsidRDefault="007C25DC">
      <w:pPr>
        <w:pStyle w:val="PR1"/>
      </w:pPr>
      <w:r>
        <w:t>In other Part 2 articles where titles below introduce lists, the following requirements apply to product selection:</w:t>
      </w:r>
    </w:p>
    <w:p w:rsidR="007C25DC" w:rsidRDefault="007C25DC">
      <w:pPr>
        <w:pStyle w:val="PR2"/>
        <w:spacing w:before="240"/>
      </w:pPr>
      <w:r>
        <w:t>Available Products:  Subject to compliance with requirements, products that may be incorporated into the Work include, but are not limited to, products specified.</w:t>
      </w:r>
    </w:p>
    <w:p w:rsidR="007C25DC" w:rsidRDefault="007C25DC">
      <w:pPr>
        <w:pStyle w:val="PR2"/>
      </w:pPr>
      <w:r>
        <w:t>Products:  Subject to compliance with requirements, provide one of the products specified.</w:t>
      </w:r>
    </w:p>
    <w:p w:rsidR="007C25DC" w:rsidRDefault="007C25DC">
      <w:pPr>
        <w:pStyle w:val="PR2"/>
      </w:pPr>
      <w:r>
        <w:t>Basis-of-Design Product:  The design for each metal locker specified is based on the product named.  Subject to compliance with requirements, provide either the named product or a comparable product by one of the other manufacturers specified.</w:t>
      </w:r>
    </w:p>
    <w:p w:rsidR="007C25DC" w:rsidRDefault="007C25DC">
      <w:pPr>
        <w:pStyle w:val="ART"/>
      </w:pPr>
      <w:r>
        <w:t>MATERIALS</w:t>
      </w:r>
    </w:p>
    <w:p w:rsidR="007C25DC" w:rsidRDefault="007C25DC">
      <w:pPr>
        <w:pStyle w:val="PR1"/>
      </w:pPr>
      <w:r>
        <w:t>Cold-Rolled Steel Sheet:  ASTM A 1008, Commercial Steel (CS) Type B, suitable for exposed applications.</w:t>
      </w:r>
    </w:p>
    <w:p w:rsidR="007C25DC" w:rsidRDefault="007C25DC">
      <w:pPr>
        <w:pStyle w:val="PR1"/>
      </w:pPr>
      <w:r>
        <w:t>Fasteners:  Zinc- or nickel-plated steel, slotless-type exposed bolt heads, and self-locking nuts or lock washers for nuts on moving parts.</w:t>
      </w:r>
    </w:p>
    <w:p w:rsidR="007C25DC" w:rsidRDefault="007C25DC">
      <w:pPr>
        <w:pStyle w:val="PR1"/>
      </w:pPr>
      <w:r>
        <w:t>Anchors:  Select material, type, size, and finish required for secure anchorage to each substrate.</w:t>
      </w:r>
    </w:p>
    <w:p w:rsidR="007C25DC" w:rsidRDefault="007C25DC">
      <w:pPr>
        <w:pStyle w:val="PR2"/>
        <w:spacing w:before="240"/>
      </w:pPr>
      <w:r>
        <w:lastRenderedPageBreak/>
        <w:t>Provide nonferrous-metal or hot-dip galvanized anchors and inserts on inside face of exterior walls</w:t>
      </w:r>
      <w:r w:rsidR="00B10612">
        <w:t xml:space="preserve"> </w:t>
      </w:r>
      <w:r>
        <w:t>for corrosion resistance.</w:t>
      </w:r>
    </w:p>
    <w:p w:rsidR="007C25DC" w:rsidRDefault="007C25DC">
      <w:pPr>
        <w:pStyle w:val="PR2"/>
      </w:pPr>
      <w:r>
        <w:t>Provide toothed-steel or lead expansion sleeves for drilled-in-place anchors.</w:t>
      </w:r>
    </w:p>
    <w:p w:rsidR="007C25DC" w:rsidRDefault="007C25DC">
      <w:pPr>
        <w:pStyle w:val="CMT"/>
      </w:pPr>
      <w:r>
        <w:t>Copy first three articles below and re-edit them to suit Project.</w:t>
      </w:r>
    </w:p>
    <w:p w:rsidR="007C25DC" w:rsidRDefault="007C25DC">
      <w:pPr>
        <w:pStyle w:val="CMT"/>
      </w:pPr>
      <w:r>
        <w:t>Insert number to complete drawing designation.  Use these designations on Drawings to show where each type of metal locker is required.</w:t>
      </w:r>
    </w:p>
    <w:p w:rsidR="007C25DC" w:rsidRDefault="007C25DC">
      <w:pPr>
        <w:pStyle w:val="CMT"/>
      </w:pPr>
      <w:r>
        <w:t xml:space="preserve">Retain one of first two paragraphs and lists below.  Coordinate with Part 2 </w:t>
      </w:r>
      <w:r w:rsidR="00F219C9">
        <w:t>“</w:t>
      </w:r>
      <w:r>
        <w:t>Manufacturers</w:t>
      </w:r>
      <w:r w:rsidR="00F219C9">
        <w:t>”</w:t>
      </w:r>
      <w:r>
        <w:t xml:space="preserve"> Article.  Retain </w:t>
      </w:r>
      <w:r w:rsidR="00F219C9">
        <w:t>“</w:t>
      </w:r>
      <w:r>
        <w:t>Available</w:t>
      </w:r>
      <w:r w:rsidR="00F219C9">
        <w:t>”</w:t>
      </w:r>
      <w:r>
        <w:t xml:space="preserve"> for nonproprietary and delete for semiproprietary specifications.</w:t>
      </w:r>
    </w:p>
    <w:p w:rsidR="007C25DC" w:rsidRDefault="007C25DC">
      <w:pPr>
        <w:pStyle w:val="PR1"/>
      </w:pPr>
      <w:r>
        <w:t>Basis-of-Design Product:</w:t>
      </w:r>
      <w:r w:rsidR="008933A3">
        <w:t xml:space="preserve">  Flush Mounted Gun Lockers HGF and Surface Mounted Gun Lockers HGS</w:t>
      </w:r>
      <w:r w:rsidR="00B10612">
        <w:t>.</w:t>
      </w:r>
      <w:r>
        <w:t xml:space="preserve"> or a comparable product of one of the following:</w:t>
      </w:r>
    </w:p>
    <w:p w:rsidR="007C25DC" w:rsidRDefault="00B10612">
      <w:pPr>
        <w:pStyle w:val="PR2"/>
        <w:spacing w:before="240"/>
      </w:pPr>
      <w:r>
        <w:t>DSM Law Enforcement Products 1-866-276-0445</w:t>
      </w:r>
    </w:p>
    <w:p w:rsidR="007C25DC" w:rsidRDefault="007C25DC">
      <w:pPr>
        <w:pStyle w:val="PR1"/>
      </w:pPr>
      <w:r>
        <w:t>Products:</w:t>
      </w:r>
    </w:p>
    <w:p w:rsidR="007C25DC" w:rsidRDefault="008933A3">
      <w:pPr>
        <w:pStyle w:val="PR2"/>
        <w:spacing w:before="240"/>
      </w:pPr>
      <w:r>
        <w:t xml:space="preserve">DSM Law Enforcement Products Surface &amp; Flush Mounted Handgun Lockers, HGS &amp; HGF series. </w:t>
      </w:r>
    </w:p>
    <w:p w:rsidR="007C25DC" w:rsidRDefault="007C25DC">
      <w:pPr>
        <w:pStyle w:val="PR2"/>
      </w:pPr>
      <w:r>
        <w:t>DeBourgh Mfg. Co.</w:t>
      </w:r>
    </w:p>
    <w:p w:rsidR="007C25DC" w:rsidRDefault="007C25DC">
      <w:pPr>
        <w:pStyle w:val="PR2"/>
      </w:pPr>
      <w:r>
        <w:t>General Storage Systems</w:t>
      </w:r>
      <w:r w:rsidR="008933A3">
        <w:t>.</w:t>
      </w:r>
    </w:p>
    <w:p w:rsidR="007C25DC" w:rsidRDefault="001D3251">
      <w:pPr>
        <w:pStyle w:val="PR2"/>
      </w:pPr>
      <w:r>
        <w:t>Hadrian Inc</w:t>
      </w:r>
      <w:r w:rsidR="007C25DC">
        <w:t>.</w:t>
      </w:r>
    </w:p>
    <w:p w:rsidR="007C25DC" w:rsidRDefault="007C25DC">
      <w:pPr>
        <w:pStyle w:val="PR2"/>
      </w:pPr>
      <w:r>
        <w:t>List Industries Inc</w:t>
      </w:r>
      <w:r w:rsidR="001D3251">
        <w:t>.</w:t>
      </w:r>
    </w:p>
    <w:p w:rsidR="007C25DC" w:rsidRDefault="007C25DC">
      <w:pPr>
        <w:pStyle w:val="PR2"/>
      </w:pPr>
      <w:smartTag w:uri="urn:schemas-microsoft-com:office:smarttags" w:element="place">
        <w:r>
          <w:t>Lyon</w:t>
        </w:r>
      </w:smartTag>
      <w:r>
        <w:t xml:space="preserve"> Workspace Products</w:t>
      </w:r>
      <w:r w:rsidR="008933A3">
        <w:t>.</w:t>
      </w:r>
    </w:p>
    <w:p w:rsidR="007C25DC" w:rsidRDefault="007C25DC">
      <w:pPr>
        <w:pStyle w:val="PR2"/>
      </w:pPr>
      <w:r>
        <w:t>Penco Products, Inc</w:t>
      </w:r>
    </w:p>
    <w:p w:rsidR="007C25DC" w:rsidRDefault="007C25DC">
      <w:pPr>
        <w:pStyle w:val="PR2"/>
      </w:pPr>
      <w:r>
        <w:t>Republic Storage Systems</w:t>
      </w:r>
      <w:r w:rsidR="008933A3">
        <w:t>.</w:t>
      </w:r>
    </w:p>
    <w:p w:rsidR="007C25DC" w:rsidRDefault="008933A3">
      <w:pPr>
        <w:pStyle w:val="PR2"/>
      </w:pPr>
      <w:r>
        <w:t>Shanahan</w:t>
      </w:r>
      <w:r w:rsidR="00F219C9">
        <w:t>’</w:t>
      </w:r>
      <w:r>
        <w:t>s Ltd.</w:t>
      </w:r>
    </w:p>
    <w:p w:rsidR="007C25DC" w:rsidRDefault="007C25DC">
      <w:pPr>
        <w:pStyle w:val="PR2"/>
      </w:pPr>
      <w:r>
        <w:t>Tennsco Corp</w:t>
      </w:r>
      <w:r w:rsidR="008933A3">
        <w:t>.</w:t>
      </w:r>
    </w:p>
    <w:p w:rsidR="009C6C35" w:rsidRDefault="009C6C35" w:rsidP="009C6C35">
      <w:pPr>
        <w:pStyle w:val="PR1"/>
      </w:pPr>
      <w:r>
        <w:t xml:space="preserve">Locker Arrangement: </w:t>
      </w:r>
    </w:p>
    <w:p w:rsidR="009C6C35" w:rsidRDefault="009C6C35" w:rsidP="009C6C35">
      <w:pPr>
        <w:pStyle w:val="PR1"/>
        <w:numPr>
          <w:ilvl w:val="0"/>
          <w:numId w:val="0"/>
        </w:numPr>
        <w:ind w:left="864"/>
      </w:pPr>
      <w:r>
        <w:t>HGF-04</w:t>
      </w:r>
      <w:r>
        <w:tab/>
        <w:t>25”</w:t>
      </w:r>
      <w:r w:rsidR="001D3251">
        <w:t xml:space="preserve"> W</w:t>
      </w:r>
      <w:r>
        <w:t xml:space="preserve">ide x 14 1/8” High x 6 </w:t>
      </w:r>
      <w:r w:rsidR="00F219C9">
        <w:t>½</w:t>
      </w:r>
      <w:r>
        <w:t>”</w:t>
      </w:r>
      <w:r w:rsidR="001D3251">
        <w:t xml:space="preserve"> D</w:t>
      </w:r>
      <w:r>
        <w:t>eep 4 compartment locker</w:t>
      </w:r>
    </w:p>
    <w:p w:rsidR="009C6C35" w:rsidRDefault="009C6C35" w:rsidP="009C6C35">
      <w:pPr>
        <w:pStyle w:val="PR1"/>
        <w:numPr>
          <w:ilvl w:val="0"/>
          <w:numId w:val="0"/>
        </w:numPr>
        <w:ind w:left="864"/>
      </w:pPr>
      <w:r>
        <w:t>HGF-06</w:t>
      </w:r>
      <w:r>
        <w:tab/>
        <w:t>25”</w:t>
      </w:r>
      <w:r w:rsidR="001D3251">
        <w:t xml:space="preserve"> W</w:t>
      </w:r>
      <w:r>
        <w:t xml:space="preserve">ide x 20 1/8” High x 6 </w:t>
      </w:r>
      <w:r w:rsidR="00F219C9">
        <w:t>½</w:t>
      </w:r>
      <w:r>
        <w:t>”</w:t>
      </w:r>
      <w:r w:rsidR="001D3251">
        <w:t xml:space="preserve"> D</w:t>
      </w:r>
      <w:r>
        <w:t>eep 6 compartment locker</w:t>
      </w:r>
    </w:p>
    <w:p w:rsidR="009C6C35" w:rsidRDefault="009C6C35" w:rsidP="009C6C35">
      <w:pPr>
        <w:pStyle w:val="PR1"/>
        <w:numPr>
          <w:ilvl w:val="0"/>
          <w:numId w:val="0"/>
        </w:numPr>
        <w:ind w:left="864"/>
      </w:pPr>
      <w:r>
        <w:t>HGF-08</w:t>
      </w:r>
      <w:r>
        <w:tab/>
        <w:t>25”</w:t>
      </w:r>
      <w:r w:rsidR="001D3251">
        <w:t xml:space="preserve"> W</w:t>
      </w:r>
      <w:r>
        <w:t xml:space="preserve">ide x 26 1/8” High x 6 </w:t>
      </w:r>
      <w:r w:rsidR="00F219C9">
        <w:t>½</w:t>
      </w:r>
      <w:r>
        <w:t>”</w:t>
      </w:r>
      <w:r w:rsidR="001D3251">
        <w:t xml:space="preserve"> D</w:t>
      </w:r>
      <w:r>
        <w:t>eep 8 compartment locker</w:t>
      </w:r>
    </w:p>
    <w:p w:rsidR="009C6C35" w:rsidRDefault="009C6C35" w:rsidP="009C6C35">
      <w:pPr>
        <w:pStyle w:val="PR1"/>
        <w:numPr>
          <w:ilvl w:val="0"/>
          <w:numId w:val="0"/>
        </w:numPr>
        <w:ind w:left="864"/>
      </w:pPr>
      <w:r>
        <w:t>HGF-10</w:t>
      </w:r>
      <w:r>
        <w:tab/>
        <w:t>25”</w:t>
      </w:r>
      <w:r w:rsidR="001D3251">
        <w:t xml:space="preserve"> W</w:t>
      </w:r>
      <w:r>
        <w:t xml:space="preserve">ide x 32 1/8” High x 6 </w:t>
      </w:r>
      <w:r w:rsidR="00F219C9">
        <w:t>½</w:t>
      </w:r>
      <w:r>
        <w:t>”</w:t>
      </w:r>
      <w:r w:rsidR="001D3251">
        <w:t xml:space="preserve"> D</w:t>
      </w:r>
      <w:r>
        <w:t>eep 10 compartment locker</w:t>
      </w:r>
    </w:p>
    <w:p w:rsidR="009C6C35" w:rsidRDefault="009C6C35" w:rsidP="009C6C35">
      <w:pPr>
        <w:pStyle w:val="PR1"/>
        <w:numPr>
          <w:ilvl w:val="0"/>
          <w:numId w:val="0"/>
        </w:numPr>
        <w:ind w:left="864"/>
      </w:pPr>
    </w:p>
    <w:p w:rsidR="007C25DC" w:rsidRPr="00B10612" w:rsidRDefault="00534034">
      <w:pPr>
        <w:pStyle w:val="PR1"/>
      </w:pPr>
      <w:r>
        <w:t>Body</w:t>
      </w:r>
      <w:r w:rsidR="007C25DC" w:rsidRPr="00B10612">
        <w:t>:  A</w:t>
      </w:r>
      <w:r w:rsidR="00B10612">
        <w:t xml:space="preserve">ssembled by welding </w:t>
      </w:r>
      <w:r w:rsidR="007C25DC" w:rsidRPr="00B10612">
        <w:t xml:space="preserve">body components together.  Fabricate from </w:t>
      </w:r>
      <w:r w:rsidR="001D3251">
        <w:rPr>
          <w:rStyle w:val="IP"/>
          <w:color w:val="auto"/>
        </w:rPr>
        <w:t>0.059</w:t>
      </w:r>
      <w:r w:rsidR="00B10612">
        <w:rPr>
          <w:rStyle w:val="IP"/>
          <w:color w:val="auto"/>
        </w:rPr>
        <w:t>8</w:t>
      </w:r>
      <w:r w:rsidR="007C25DC" w:rsidRPr="00B10612">
        <w:rPr>
          <w:rStyle w:val="IP"/>
          <w:color w:val="auto"/>
        </w:rPr>
        <w:t>-inch-</w:t>
      </w:r>
      <w:r w:rsidR="001D3251">
        <w:rPr>
          <w:rStyle w:val="SI"/>
          <w:color w:val="auto"/>
        </w:rPr>
        <w:t xml:space="preserve"> (1.52</w:t>
      </w:r>
      <w:r w:rsidR="007C25DC" w:rsidRPr="00B10612">
        <w:rPr>
          <w:rStyle w:val="SI"/>
          <w:color w:val="auto"/>
        </w:rPr>
        <w:t>-mm-)</w:t>
      </w:r>
      <w:r w:rsidR="007C25DC" w:rsidRPr="00B10612">
        <w:t xml:space="preserve"> thick, un</w:t>
      </w:r>
      <w:r>
        <w:t>-</w:t>
      </w:r>
      <w:r w:rsidR="007C25DC" w:rsidRPr="00B10612">
        <w:t>perforated, cold-rolled steel sheet.</w:t>
      </w:r>
    </w:p>
    <w:p w:rsidR="007C25DC" w:rsidRPr="00B10612" w:rsidRDefault="007C25DC">
      <w:pPr>
        <w:pStyle w:val="CMT"/>
        <w:rPr>
          <w:color w:val="auto"/>
        </w:rPr>
      </w:pPr>
      <w:r w:rsidRPr="00B10612">
        <w:rPr>
          <w:color w:val="auto"/>
        </w:rPr>
        <w:t>If needed, revise paragraph and first two subparagraphs below for double-pan construction available from General, Hadrian, and Shanahan</w:t>
      </w:r>
      <w:r w:rsidR="00F219C9">
        <w:rPr>
          <w:color w:val="auto"/>
        </w:rPr>
        <w:t>’</w:t>
      </w:r>
      <w:r w:rsidRPr="00B10612">
        <w:rPr>
          <w:color w:val="auto"/>
        </w:rPr>
        <w:t>s.</w:t>
      </w:r>
    </w:p>
    <w:p w:rsidR="007C25DC" w:rsidRPr="00B10612" w:rsidRDefault="007C25DC">
      <w:pPr>
        <w:pStyle w:val="PR1"/>
      </w:pPr>
      <w:r w:rsidRPr="00B10612">
        <w:t xml:space="preserve">Doors:  One-piece; fabricated from </w:t>
      </w:r>
      <w:r w:rsidR="00352ACC">
        <w:rPr>
          <w:rStyle w:val="IP"/>
          <w:color w:val="auto"/>
        </w:rPr>
        <w:t>0.0478</w:t>
      </w:r>
      <w:r w:rsidRPr="00B10612">
        <w:rPr>
          <w:rStyle w:val="IP"/>
          <w:color w:val="auto"/>
        </w:rPr>
        <w:t>-inch-</w:t>
      </w:r>
      <w:r w:rsidR="00352ACC">
        <w:rPr>
          <w:rStyle w:val="SI"/>
          <w:color w:val="auto"/>
        </w:rPr>
        <w:t xml:space="preserve"> (1.2</w:t>
      </w:r>
      <w:r w:rsidRPr="00B10612">
        <w:rPr>
          <w:rStyle w:val="SI"/>
          <w:color w:val="auto"/>
        </w:rPr>
        <w:t>-mm-)</w:t>
      </w:r>
      <w:r w:rsidRPr="00B10612">
        <w:t xml:space="preserve"> thick, cold-rolled steel sheet; </w:t>
      </w:r>
      <w:r w:rsidR="001D3251">
        <w:t>With a formed safety edge at the door overlap.</w:t>
      </w:r>
    </w:p>
    <w:p w:rsidR="0079581C" w:rsidRDefault="0079581C" w:rsidP="0079581C">
      <w:pPr>
        <w:pStyle w:val="PR1"/>
      </w:pPr>
      <w:r>
        <w:t xml:space="preserve">Continuous </w:t>
      </w:r>
      <w:r w:rsidR="00352ACC">
        <w:t xml:space="preserve">Hinges:  </w:t>
      </w:r>
      <w:r w:rsidR="007C25DC">
        <w:t>welded to door and attached to door frame with fa</w:t>
      </w:r>
      <w:r w:rsidR="001D3251">
        <w:t xml:space="preserve">ctory-installed rivets </w:t>
      </w:r>
      <w:r w:rsidR="007C25DC">
        <w:t>that are completely concealed and tamper resistant when door i</w:t>
      </w:r>
      <w:r w:rsidR="00F219C9">
        <w:t>s closed</w:t>
      </w:r>
      <w:r w:rsidR="007C25DC">
        <w:t>.</w:t>
      </w:r>
      <w:r w:rsidRPr="0079581C">
        <w:t xml:space="preserve"> </w:t>
      </w:r>
    </w:p>
    <w:p w:rsidR="00352ACC" w:rsidRDefault="0079581C" w:rsidP="0079581C">
      <w:pPr>
        <w:pStyle w:val="PR1"/>
      </w:pPr>
      <w:smartTag w:uri="urn:schemas-microsoft-com:office:smarttags" w:element="place">
        <w:r>
          <w:t>Cam</w:t>
        </w:r>
      </w:smartTag>
      <w:r>
        <w:t xml:space="preserve"> Locks:  </w:t>
      </w:r>
      <w:r w:rsidR="00534034">
        <w:t>Provide manufacturers standard t</w:t>
      </w:r>
      <w:r>
        <w:t>ube type cam locks keyed separately and master keyed.  Furnish two keys for each lock and 2 master keys for each locker.</w:t>
      </w:r>
    </w:p>
    <w:p w:rsidR="007C25DC" w:rsidRDefault="007C25DC">
      <w:pPr>
        <w:pStyle w:val="CMT"/>
      </w:pPr>
      <w:r>
        <w:t>Retain one of three subparagraphs below.</w:t>
      </w:r>
    </w:p>
    <w:p w:rsidR="007C25DC" w:rsidRDefault="007C25DC">
      <w:pPr>
        <w:pStyle w:val="CMT"/>
      </w:pPr>
      <w:r>
        <w:t>Retain one of three paragraphs and associated subparagraphs below.  First two paragraphs and associated subparagraphs are for single-tier, double-tier, triple-tier, duplex, and two-person lockers.  Third paragraph is for box and 16-person lockers, which are not equipped with latching mechanisms.  Quiet-type metal lockers typically use recessed door handles; verify availability with manufacturers selected.</w:t>
      </w:r>
    </w:p>
    <w:p w:rsidR="007C25DC" w:rsidRDefault="007C25DC">
      <w:pPr>
        <w:pStyle w:val="CMT"/>
      </w:pPr>
      <w:r>
        <w:t>Retain option in first subparagraph below for quiet-type metal lockers.</w:t>
      </w:r>
    </w:p>
    <w:p w:rsidR="007C25DC" w:rsidRDefault="007C25DC">
      <w:pPr>
        <w:pStyle w:val="CMT"/>
      </w:pPr>
      <w:r>
        <w:t>Select one of first three paragraphs and associated subparagraphs below.  Coordinate with type of latch handle retained above.</w:t>
      </w:r>
    </w:p>
    <w:p w:rsidR="007C25DC" w:rsidRDefault="007C25DC">
      <w:pPr>
        <w:pStyle w:val="PR1"/>
      </w:pPr>
      <w:r>
        <w:t>Built-in Combination Locks:  Key-controlled, three-number dialing combination locks; capable of at least five combination changes made automatically with a control key.</w:t>
      </w:r>
      <w:r w:rsidR="00764E1F">
        <w:t xml:space="preserve"> Provide 2 change keys per locker.</w:t>
      </w:r>
    </w:p>
    <w:p w:rsidR="0079581C" w:rsidRDefault="0079581C" w:rsidP="00764E1F">
      <w:pPr>
        <w:pStyle w:val="PR1"/>
      </w:pPr>
      <w:r>
        <w:lastRenderedPageBreak/>
        <w:t>Cylinder Locks:  MEDECO</w:t>
      </w:r>
      <w:r>
        <w:rPr>
          <w:rFonts w:ascii="Arial" w:hAnsi="Arial" w:cs="Arial"/>
        </w:rPr>
        <w:t>™</w:t>
      </w:r>
      <w:r w:rsidR="00534034">
        <w:t>MVP cam locks</w:t>
      </w:r>
      <w:r>
        <w:t xml:space="preserve"> with Biaxial Key Cut Design keyed separately and master keyed.  Furnish two keys for each lock and two master keys for each locker.</w:t>
      </w:r>
    </w:p>
    <w:p w:rsidR="007C25DC" w:rsidRDefault="007C25DC" w:rsidP="00F219C9">
      <w:pPr>
        <w:pStyle w:val="PR1"/>
      </w:pPr>
      <w:r>
        <w:t>Equipment:  Equip each metal locker with identification plate and the following, unless otherwise</w:t>
      </w:r>
      <w:r w:rsidR="00534034">
        <w:t xml:space="preserve"> stated:</w:t>
      </w:r>
      <w:r>
        <w:t xml:space="preserve"> </w:t>
      </w:r>
    </w:p>
    <w:p w:rsidR="007C25DC" w:rsidRDefault="00F219C9" w:rsidP="00F219C9">
      <w:pPr>
        <w:pStyle w:val="PR2"/>
        <w:numPr>
          <w:ilvl w:val="0"/>
          <w:numId w:val="0"/>
        </w:numPr>
        <w:ind w:left="864"/>
      </w:pPr>
      <w:r>
        <w:t>1.</w:t>
      </w:r>
      <w:r>
        <w:tab/>
        <w:t>1/8-inch thick Neoprene shelf liners.</w:t>
      </w:r>
    </w:p>
    <w:p w:rsidR="007C25DC" w:rsidRDefault="00F219C9" w:rsidP="00F219C9">
      <w:pPr>
        <w:pStyle w:val="PR2"/>
        <w:numPr>
          <w:ilvl w:val="0"/>
          <w:numId w:val="0"/>
        </w:numPr>
        <w:ind w:left="864"/>
      </w:pPr>
      <w:r>
        <w:t>2.</w:t>
      </w:r>
      <w:r>
        <w:tab/>
        <w:t>Predrilled mounting holes.</w:t>
      </w:r>
    </w:p>
    <w:p w:rsidR="007C25DC" w:rsidRDefault="00F219C9" w:rsidP="00F219C9">
      <w:pPr>
        <w:pStyle w:val="PR2"/>
        <w:numPr>
          <w:ilvl w:val="0"/>
          <w:numId w:val="0"/>
        </w:numPr>
        <w:ind w:left="864"/>
      </w:pPr>
      <w:r>
        <w:t>3.</w:t>
      </w:r>
      <w:r>
        <w:tab/>
        <w:t>1 1/2-inch trim surrounds on flush mounted units</w:t>
      </w:r>
    </w:p>
    <w:p w:rsidR="00F219C9" w:rsidRDefault="00F219C9" w:rsidP="00F219C9">
      <w:pPr>
        <w:pStyle w:val="PR1"/>
      </w:pPr>
      <w:r>
        <w:t>Finish: The surfaces of the steel are cleaned thoroughly in a multi-stage phosphatizing and metal preparation process to inhibit corrosion and increase the durability of the applied finish.  Minimum 1.5 mil powder paint finish coat shall be electro-statically applied and baked on at over 400 degrees. All lockers shall be painted the same color i</w:t>
      </w:r>
      <w:r>
        <w:t>n</w:t>
      </w:r>
      <w:r>
        <w:t>side and out.</w:t>
      </w:r>
    </w:p>
    <w:p w:rsidR="00F219C9" w:rsidRDefault="00F219C9" w:rsidP="00F219C9">
      <w:pPr>
        <w:pStyle w:val="PR2"/>
        <w:spacing w:before="240"/>
      </w:pPr>
      <w:r>
        <w:t xml:space="preserve">Color(s):  </w:t>
      </w:r>
      <w:r w:rsidRPr="00341510">
        <w:t>As selected by Architect from manufacturer</w:t>
      </w:r>
      <w:r>
        <w:t>’</w:t>
      </w:r>
      <w:r w:rsidRPr="00341510">
        <w:t>s full range.</w:t>
      </w:r>
    </w:p>
    <w:p w:rsidR="00534034" w:rsidRDefault="00534034" w:rsidP="00534034">
      <w:pPr>
        <w:pStyle w:val="PR2"/>
        <w:numPr>
          <w:ilvl w:val="0"/>
          <w:numId w:val="0"/>
        </w:numPr>
        <w:spacing w:before="240"/>
        <w:ind w:left="864"/>
      </w:pPr>
      <w:r>
        <w:t>END OF SECTION 10500</w:t>
      </w:r>
    </w:p>
    <w:p w:rsidR="007C25DC" w:rsidRDefault="007C25DC">
      <w:pPr>
        <w:pStyle w:val="EOS"/>
      </w:pPr>
    </w:p>
    <w:sectPr w:rsidR="007C25DC">
      <w:headerReference w:type="default" r:id="rId9"/>
      <w:footerReference w:type="default" r:id="rId10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93" w:rsidRDefault="00033693">
      <w:r>
        <w:separator/>
      </w:r>
    </w:p>
  </w:endnote>
  <w:endnote w:type="continuationSeparator" w:id="0">
    <w:p w:rsidR="00033693" w:rsidRDefault="0003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65" w:type="dxa"/>
        <w:right w:w="65" w:type="dxa"/>
      </w:tblCellMar>
      <w:tblLook w:val="0000" w:firstRow="0" w:lastRow="0" w:firstColumn="0" w:lastColumn="0" w:noHBand="0" w:noVBand="0"/>
    </w:tblPr>
    <w:tblGrid>
      <w:gridCol w:w="7632"/>
      <w:gridCol w:w="1728"/>
    </w:tblGrid>
    <w:tr w:rsidR="008933A3">
      <w:tblPrEx>
        <w:tblCellMar>
          <w:top w:w="0" w:type="dxa"/>
          <w:bottom w:w="0" w:type="dxa"/>
        </w:tblCellMar>
      </w:tblPrEx>
      <w:tc>
        <w:tcPr>
          <w:tcW w:w="7632" w:type="dxa"/>
        </w:tcPr>
        <w:p w:rsidR="008933A3" w:rsidRDefault="008933A3">
          <w:pPr>
            <w:pStyle w:val="FTR"/>
          </w:pPr>
          <w:r>
            <w:rPr>
              <w:rStyle w:val="NAM"/>
            </w:rPr>
            <w:t>METAL LOCKERS</w:t>
          </w:r>
        </w:p>
      </w:tc>
      <w:tc>
        <w:tcPr>
          <w:tcW w:w="1728" w:type="dxa"/>
        </w:tcPr>
        <w:p w:rsidR="008933A3" w:rsidRDefault="008933A3">
          <w:pPr>
            <w:pStyle w:val="RJUST"/>
          </w:pPr>
          <w:r>
            <w:rPr>
              <w:rStyle w:val="NUM"/>
            </w:rPr>
            <w:t>105113</w:t>
          </w:r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F2F1F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93" w:rsidRDefault="00033693">
      <w:r>
        <w:separator/>
      </w:r>
    </w:p>
  </w:footnote>
  <w:footnote w:type="continuationSeparator" w:id="0">
    <w:p w:rsidR="00033693" w:rsidRDefault="0003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A3" w:rsidRDefault="008933A3">
    <w:pPr>
      <w:pStyle w:val="HDR"/>
    </w:pPr>
    <w:r>
      <w:rPr>
        <w:rStyle w:val="CPR"/>
      </w:rPr>
      <w:t>Copyright 2001 and 2005 AIA</w:t>
    </w:r>
    <w:r>
      <w:tab/>
    </w:r>
    <w:r>
      <w:rPr>
        <w:rStyle w:val="SPN"/>
      </w:rPr>
      <w:t>MASTERSPEC Short Form</w:t>
    </w:r>
    <w:r>
      <w:tab/>
    </w:r>
    <w:r>
      <w:rPr>
        <w:rStyle w:val="SPD"/>
      </w:rPr>
      <w:t>08/01 (R 05/05)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59A3D4C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31A5F0E"/>
    <w:multiLevelType w:val="multilevel"/>
    <w:tmpl w:val="151C2BB2"/>
    <w:lvl w:ilvl="0">
      <w:start w:val="1"/>
      <w:numFmt w:val="decimal"/>
      <w:suff w:val="nothing"/>
      <w:lvlText w:val="PART %1 - "/>
      <w:lvlJc w:val="left"/>
      <w:pPr>
        <w:ind w:left="270" w:firstLine="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64"/>
      </w:pPr>
      <w:rPr>
        <w:rFonts w:hint="default"/>
        <w:b w:val="0"/>
      </w:rPr>
    </w:lvl>
    <w:lvl w:ilvl="2">
      <w:start w:val="1"/>
      <w:numFmt w:val="upperLetter"/>
      <w:pStyle w:val="PARL2"/>
      <w:lvlText w:val="%3."/>
      <w:lvlJc w:val="left"/>
      <w:pPr>
        <w:tabs>
          <w:tab w:val="num" w:pos="864"/>
        </w:tabs>
        <w:ind w:left="864" w:hanging="576"/>
      </w:pPr>
      <w:rPr>
        <w:rFonts w:ascii="Arial" w:hAnsi="Arial" w:hint="default"/>
        <w:b w:val="0"/>
      </w:rPr>
    </w:lvl>
    <w:lvl w:ilvl="3">
      <w:start w:val="1"/>
      <w:numFmt w:val="decimal"/>
      <w:pStyle w:val="PARL1"/>
      <w:lvlText w:val="%4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decimal"/>
      <w:lvlText w:val="%7%5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5DC"/>
    <w:rsid w:val="00031D25"/>
    <w:rsid w:val="00033693"/>
    <w:rsid w:val="00092B10"/>
    <w:rsid w:val="000F2F1F"/>
    <w:rsid w:val="001D3251"/>
    <w:rsid w:val="00314472"/>
    <w:rsid w:val="00352ACC"/>
    <w:rsid w:val="00392C9B"/>
    <w:rsid w:val="004668D9"/>
    <w:rsid w:val="004B4001"/>
    <w:rsid w:val="00511E04"/>
    <w:rsid w:val="00534034"/>
    <w:rsid w:val="005F174D"/>
    <w:rsid w:val="00607FC2"/>
    <w:rsid w:val="00764E1F"/>
    <w:rsid w:val="0079581C"/>
    <w:rsid w:val="007C25DC"/>
    <w:rsid w:val="008407E9"/>
    <w:rsid w:val="008933A3"/>
    <w:rsid w:val="00974E6B"/>
    <w:rsid w:val="009C6C35"/>
    <w:rsid w:val="009E1288"/>
    <w:rsid w:val="00B10612"/>
    <w:rsid w:val="00B94562"/>
    <w:rsid w:val="00E742C3"/>
    <w:rsid w:val="00EE6B4A"/>
    <w:rsid w:val="00F219C9"/>
    <w:rsid w:val="00FE432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5629E-8F7C-430C-AB73-44A46CA0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rsid w:val="00B94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56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64E1F"/>
    <w:pPr>
      <w:shd w:val="clear" w:color="auto" w:fill="000080"/>
    </w:pPr>
    <w:rPr>
      <w:rFonts w:ascii="Tahoma" w:hAnsi="Tahoma" w:cs="Tahoma"/>
      <w:sz w:val="20"/>
    </w:rPr>
  </w:style>
  <w:style w:type="paragraph" w:customStyle="1" w:styleId="SECTTL">
    <w:name w:val="SECTTL"/>
    <w:basedOn w:val="Normal"/>
    <w:autoRedefine/>
    <w:rsid w:val="00031D25"/>
    <w:pPr>
      <w:widowControl w:val="0"/>
      <w:suppressLineNumbers/>
      <w:spacing w:before="240"/>
    </w:pPr>
    <w:rPr>
      <w:rFonts w:ascii="Arial" w:hAnsi="Arial"/>
      <w:b/>
      <w:caps/>
      <w:sz w:val="24"/>
      <w:szCs w:val="24"/>
    </w:rPr>
  </w:style>
  <w:style w:type="character" w:styleId="Hyperlink">
    <w:name w:val="Hyperlink"/>
    <w:uiPriority w:val="99"/>
    <w:unhideWhenUsed/>
    <w:rsid w:val="00031D25"/>
    <w:rPr>
      <w:color w:val="0563C1"/>
      <w:u w:val="single"/>
    </w:rPr>
  </w:style>
  <w:style w:type="paragraph" w:customStyle="1" w:styleId="PARL1">
    <w:name w:val="PARL1"/>
    <w:basedOn w:val="Normal"/>
    <w:autoRedefine/>
    <w:rsid w:val="00031D25"/>
    <w:pPr>
      <w:numPr>
        <w:ilvl w:val="3"/>
        <w:numId w:val="2"/>
      </w:numPr>
      <w:suppressLineNumbers/>
      <w:spacing w:before="120"/>
    </w:pPr>
    <w:rPr>
      <w:rFonts w:ascii="Arial" w:hAnsi="Arial"/>
      <w:sz w:val="20"/>
    </w:rPr>
  </w:style>
  <w:style w:type="paragraph" w:customStyle="1" w:styleId="PARL2">
    <w:name w:val="PARL2"/>
    <w:basedOn w:val="Normal"/>
    <w:autoRedefine/>
    <w:rsid w:val="00031D25"/>
    <w:pPr>
      <w:numPr>
        <w:ilvl w:val="2"/>
        <w:numId w:val="2"/>
      </w:numPr>
      <w:suppressLineNumbers/>
      <w:tabs>
        <w:tab w:val="clear" w:pos="864"/>
      </w:tabs>
      <w:spacing w:before="120" w:after="1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@bradfordsystem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e@bradfordsyste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105113 - METAL LOCKERS</vt:lpstr>
    </vt:vector>
  </TitlesOfParts>
  <Company> </Company>
  <LinksUpToDate>false</LinksUpToDate>
  <CharactersWithSpaces>8292</CharactersWithSpaces>
  <SharedDoc>false</SharedDoc>
  <HLinks>
    <vt:vector size="12" baseType="variant">
      <vt:variant>
        <vt:i4>786476</vt:i4>
      </vt:variant>
      <vt:variant>
        <vt:i4>3</vt:i4>
      </vt:variant>
      <vt:variant>
        <vt:i4>0</vt:i4>
      </vt:variant>
      <vt:variant>
        <vt:i4>5</vt:i4>
      </vt:variant>
      <vt:variant>
        <vt:lpwstr>mailto:dave@bradfordsystems.com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mailto:dave@bradfordsystems.com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105113 - METAL LOCKERS</dc:title>
  <dc:subject>METAL LOCKERS</dc:subject>
  <dc:creator>ARCOM, Inc.</dc:creator>
  <cp:keywords>BAS-12345-MS80</cp:keywords>
  <cp:lastModifiedBy>Ryan Hernandez</cp:lastModifiedBy>
  <cp:revision>3</cp:revision>
  <dcterms:created xsi:type="dcterms:W3CDTF">2020-11-03T19:01:00Z</dcterms:created>
  <dcterms:modified xsi:type="dcterms:W3CDTF">2020-11-03T19:01:00Z</dcterms:modified>
</cp:coreProperties>
</file>